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2DBBB" w14:textId="6E4603EF" w:rsidR="00006E31" w:rsidRPr="00006E31" w:rsidRDefault="00006E31" w:rsidP="00006E31">
      <w:r w:rsidRPr="00006E31">
        <w:rPr>
          <w:b/>
          <w:bCs/>
        </w:rPr>
        <w:t>SICHERHEITS- UND GEBRAUCHSANLEITUNG FÜR DAS GARTENKISSEN</w:t>
      </w:r>
      <w:r w:rsidRPr="00006E31">
        <w:br/>
      </w:r>
      <w:r w:rsidRPr="00006E31">
        <w:rPr>
          <w:i/>
          <w:iCs/>
        </w:rPr>
        <w:t>Gemäß der Verordnung (EU) 2023/988 des Europäischen Parlaments und des Rates (GPSR)</w:t>
      </w:r>
    </w:p>
    <w:p w14:paraId="23F4882D" w14:textId="77777777" w:rsidR="00006E31" w:rsidRPr="00006E31" w:rsidRDefault="00006E31" w:rsidP="00006E31">
      <w:r w:rsidRPr="00006E31">
        <w:rPr>
          <w:b/>
          <w:bCs/>
        </w:rPr>
        <w:t>1. Produktbeschreibung</w:t>
      </w:r>
      <w:r w:rsidRPr="00006E31">
        <w:br/>
        <w:t>Das Gartenkissen vom Typ „Jasiek“ ist für den Außeneinsatz bestimmt. Der Bezug besteht aus wasserabweisendem Material und ist abnehmbar. Die Füllung besteht aus einer Mischung aus Silikonfaserbällchen und zerkleinertem Polyurethanschaum, die für Weichheit und Elastizität sorgt.</w:t>
      </w:r>
    </w:p>
    <w:p w14:paraId="7718E7C2" w14:textId="77777777" w:rsidR="00006E31" w:rsidRPr="00006E31" w:rsidRDefault="00006E31" w:rsidP="00006E31">
      <w:r w:rsidRPr="00006E31">
        <w:rPr>
          <w:b/>
          <w:bCs/>
        </w:rPr>
        <w:t>2. Verwendungszweck</w:t>
      </w:r>
      <w:r w:rsidRPr="00006E31">
        <w:br/>
        <w:t>Das Produkt ist für die Freizeitnutzung im Freien vorgesehen – im Garten, auf der Terrasse, dem Balkon oder im Pavillon. Es kann als Dekokissen oder Sitzkissen verwendet werden. Das Produkt ist kein Spielzeug und darf nicht zum Klettern oder Abstützen verwendet werden.</w:t>
      </w:r>
    </w:p>
    <w:p w14:paraId="117FED46" w14:textId="77777777" w:rsidR="00006E31" w:rsidRPr="00006E31" w:rsidRDefault="00006E31" w:rsidP="00006E31">
      <w:r w:rsidRPr="00006E31">
        <w:rPr>
          <w:b/>
          <w:bCs/>
        </w:rPr>
        <w:t>3. Anwendungshinweise</w:t>
      </w:r>
      <w:r w:rsidRPr="00006E31">
        <w:br/>
        <w:t>• Legen Sie das Kissen auf die Sitzfläche oder Rückenlehne eines Gartenmöbels.</w:t>
      </w:r>
      <w:r w:rsidRPr="00006E31">
        <w:br/>
        <w:t>• Verwenden Sie das Produkt nicht auf aufgeheizten Oberflächen (z. B. stark erhitzte Metallliegen).</w:t>
      </w:r>
      <w:r w:rsidRPr="00006E31">
        <w:br/>
        <w:t>• Bei Verschmutzung den Bezug abnehmen und gemäß Punkt 5 waschen.</w:t>
      </w:r>
    </w:p>
    <w:p w14:paraId="73BE4A34" w14:textId="77777777" w:rsidR="00006E31" w:rsidRPr="00006E31" w:rsidRDefault="00006E31" w:rsidP="00006E31">
      <w:r w:rsidRPr="00006E31">
        <w:rPr>
          <w:b/>
          <w:bCs/>
        </w:rPr>
        <w:t>4. Sicherheitshinweise</w:t>
      </w:r>
      <w:r w:rsidRPr="00006E31">
        <w:br/>
        <w:t>• Das Produkt ist nicht für Kinder unter 3 Jahren geeignet – Erstickungsgefahr durch Reißverschluss/Bezug.</w:t>
      </w:r>
      <w:r w:rsidRPr="00006E31">
        <w:br/>
        <w:t>• Vor offenem Feuer und hohen Temperaturen schützen – das Material ist nicht feuerfest.</w:t>
      </w:r>
      <w:r w:rsidRPr="00006E31">
        <w:br/>
        <w:t>• Kontakt mit scharfen Gegenständen vermeiden – der Bezug könnte beschädigt werden.</w:t>
      </w:r>
      <w:r w:rsidRPr="00006E31">
        <w:br/>
        <w:t>• Nicht auf das Kissen stellen oder darauf herumspringen.</w:t>
      </w:r>
      <w:r w:rsidRPr="00006E31">
        <w:br/>
        <w:t>• Längeren Kontakt mit feuchtem Untergrund vermeiden – trotz wasserabweisendem Material kann die Füllung feucht werden.</w:t>
      </w:r>
      <w:r w:rsidRPr="00006E31">
        <w:br/>
        <w:t>• Das Kissen ist in einem Folienbeutel verpackt – besondere Vorsicht ist geboten. Die Verpackung darf nicht in Reichweite von Kindern aufbewahrt werden, da Erstickungsgefahr besteht.</w:t>
      </w:r>
    </w:p>
    <w:p w14:paraId="66319A6F" w14:textId="77777777" w:rsidR="00006E31" w:rsidRPr="00006E31" w:rsidRDefault="00006E31" w:rsidP="00006E31">
      <w:r w:rsidRPr="00006E31">
        <w:rPr>
          <w:b/>
          <w:bCs/>
        </w:rPr>
        <w:t>5. Reinigung und Pflege</w:t>
      </w:r>
      <w:r w:rsidRPr="00006E31">
        <w:br/>
        <w:t>• Der Bezug ist abnehmbar und kann von Hand oder in der Maschine bei max. 30 °C im Schonwaschgang gewaschen werden.</w:t>
      </w:r>
      <w:r w:rsidRPr="00006E31">
        <w:br/>
        <w:t>• Keine Bleichmittel oder chlorhaltigen Reinigungsmittel verwenden.</w:t>
      </w:r>
      <w:r w:rsidRPr="00006E31">
        <w:br/>
        <w:t>• Nicht im Wäschetrockner trocknen.</w:t>
      </w:r>
      <w:r w:rsidRPr="00006E31">
        <w:br/>
        <w:t>• Die Füllung darf nicht gewaschen werden. Bei Bedarf lüften und punktuell mit einem feuchten Tuch reinigen.</w:t>
      </w:r>
    </w:p>
    <w:p w14:paraId="17FE83BF" w14:textId="77777777" w:rsidR="00006E31" w:rsidRPr="00006E31" w:rsidRDefault="00006E31" w:rsidP="00006E31">
      <w:r w:rsidRPr="00006E31">
        <w:rPr>
          <w:b/>
          <w:bCs/>
        </w:rPr>
        <w:t>6. Entsorgung</w:t>
      </w:r>
      <w:r w:rsidRPr="00006E31">
        <w:br/>
        <w:t>Das Produkt ist gemäß den örtlichen Vorschriften für Textil- und Kunststoffabfälle zu entsorgen. Nicht über den Hausmüll entsorgen.</w:t>
      </w:r>
    </w:p>
    <w:p w14:paraId="1A10EDB0" w14:textId="77777777" w:rsidR="00006E31" w:rsidRPr="00006E31" w:rsidRDefault="00006E31" w:rsidP="00006E31">
      <w:r w:rsidRPr="00006E31">
        <w:rPr>
          <w:b/>
          <w:bCs/>
        </w:rPr>
        <w:t>7. Hersteller- / Importeurdaten</w:t>
      </w:r>
      <w:r w:rsidRPr="00006E31">
        <w:br/>
        <w:t xml:space="preserve">Firmenname: </w:t>
      </w:r>
      <w:r w:rsidRPr="00006E31">
        <w:rPr>
          <w:b/>
          <w:bCs/>
        </w:rPr>
        <w:t>Texcorp Sp. z o.o.</w:t>
      </w:r>
      <w:r w:rsidRPr="00006E31">
        <w:br/>
        <w:t>Adresse: Głogowska 31/33, 60-702 Poznań</w:t>
      </w:r>
      <w:r w:rsidRPr="00006E31">
        <w:br/>
        <w:t>Land: Polen</w:t>
      </w:r>
      <w:r w:rsidRPr="00006E31">
        <w:br/>
        <w:t>E-Mail / Telefon: office@texcorp.pl / +48 728 976 693</w:t>
      </w:r>
    </w:p>
    <w:p w14:paraId="167B2E5D" w14:textId="77777777" w:rsidR="00006E31" w:rsidRPr="00006E31" w:rsidRDefault="00006E31" w:rsidP="00006E31">
      <w:r w:rsidRPr="00006E31">
        <w:rPr>
          <w:b/>
          <w:bCs/>
        </w:rPr>
        <w:t>8. Konformität mit den Vorschriften</w:t>
      </w:r>
      <w:r w:rsidRPr="00006E31">
        <w:br/>
        <w:t>Das Produkt entspricht den Anforderungen der Verordnung (EU) 2023/988 über die allgemeine Produktsicherheit.</w:t>
      </w:r>
    </w:p>
    <w:p w14:paraId="0CFD6DE5" w14:textId="77777777" w:rsidR="00352763" w:rsidRDefault="00352763"/>
    <w:sectPr w:rsidR="003527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451"/>
    <w:rsid w:val="00006E31"/>
    <w:rsid w:val="00352763"/>
    <w:rsid w:val="006C1451"/>
    <w:rsid w:val="00B73F71"/>
    <w:rsid w:val="00E914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5995"/>
  <w15:chartTrackingRefBased/>
  <w15:docId w15:val="{8568C21A-7DE9-4AA7-936F-FC2857A4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133681">
      <w:bodyDiv w:val="1"/>
      <w:marLeft w:val="0"/>
      <w:marRight w:val="0"/>
      <w:marTop w:val="0"/>
      <w:marBottom w:val="0"/>
      <w:divBdr>
        <w:top w:val="none" w:sz="0" w:space="0" w:color="auto"/>
        <w:left w:val="none" w:sz="0" w:space="0" w:color="auto"/>
        <w:bottom w:val="none" w:sz="0" w:space="0" w:color="auto"/>
        <w:right w:val="none" w:sz="0" w:space="0" w:color="auto"/>
      </w:divBdr>
    </w:div>
    <w:div w:id="146743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2124</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Arkadiusz Migdałek</dc:creator>
  <cp:keywords/>
  <dc:description/>
  <cp:lastModifiedBy>Arkadiusz Migdałek</cp:lastModifiedBy>
  <cp:revision>2</cp:revision>
  <dcterms:created xsi:type="dcterms:W3CDTF">2025-05-26T07:30:00Z</dcterms:created>
  <dcterms:modified xsi:type="dcterms:W3CDTF">2025-05-26T07:32:00Z</dcterms:modified>
</cp:coreProperties>
</file>